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000001" w14:textId="77777777" w:rsidR="00C52F4F" w:rsidRDefault="00C83E7D">
      <w:pPr>
        <w:spacing w:line="48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Left or Right</w:t>
      </w:r>
    </w:p>
    <w:p w14:paraId="00000002" w14:textId="77777777" w:rsidR="00C52F4F" w:rsidRDefault="00C52F4F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  <w:sectPr w:rsidR="00C52F4F">
          <w:pgSz w:w="12240" w:h="15840"/>
          <w:pgMar w:top="1440" w:right="1440" w:bottom="1440" w:left="1440" w:header="720" w:footer="720" w:gutter="0"/>
          <w:pgNumType w:start="1"/>
          <w:cols w:space="720"/>
        </w:sectPr>
      </w:pPr>
    </w:p>
    <w:p w14:paraId="00000003" w14:textId="77777777" w:rsidR="00C52F4F" w:rsidRDefault="00C83E7D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 child goes one way.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Their mother goes another.</w:t>
      </w:r>
    </w:p>
    <w:p w14:paraId="00000004" w14:textId="77777777" w:rsidR="00C52F4F" w:rsidRDefault="00C83E7D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One left.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One right.</w:t>
      </w:r>
    </w:p>
    <w:p w14:paraId="00000005" w14:textId="77777777" w:rsidR="00C52F4F" w:rsidRDefault="00C83E7D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Humiliated.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Dehumanized.</w:t>
      </w:r>
    </w:p>
    <w:p w14:paraId="00000006" w14:textId="77777777" w:rsidR="00C52F4F" w:rsidRDefault="00C83E7D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Everything left behind;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stranded.</w:t>
      </w:r>
    </w:p>
    <w:p w14:paraId="00000007" w14:textId="77777777" w:rsidR="00C52F4F" w:rsidRDefault="00C83E7D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The fear of the unknown,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a wrong answer could end it </w:t>
      </w:r>
    </w:p>
    <w:p w14:paraId="00000008" w14:textId="77777777" w:rsidR="00C52F4F" w:rsidRDefault="00C83E7D">
      <w:pPr>
        <w:spacing w:line="480" w:lineRule="auto"/>
        <w:ind w:left="5760" w:firstLine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all.</w:t>
      </w:r>
    </w:p>
    <w:p w14:paraId="00000009" w14:textId="77777777" w:rsidR="00C52F4F" w:rsidRDefault="00C83E7D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Strong enough to continue.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Weakness ends the journey.</w:t>
      </w:r>
    </w:p>
    <w:p w14:paraId="0000000A" w14:textId="77777777" w:rsidR="00C52F4F" w:rsidRDefault="00C52F4F">
      <w:pPr>
        <w:spacing w:line="480" w:lineRule="auto"/>
        <w:ind w:left="5760" w:firstLine="720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0000000B" w14:textId="77777777" w:rsidR="00C52F4F" w:rsidRDefault="00C83E7D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Maybe they could’ve helped.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Maybe they were too</w:t>
      </w:r>
    </w:p>
    <w:p w14:paraId="0000000C" w14:textId="77777777" w:rsidR="00C52F4F" w:rsidRDefault="00C83E7D">
      <w:pPr>
        <w:spacing w:line="48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far gone.</w:t>
      </w:r>
    </w:p>
    <w:p w14:paraId="0000000D" w14:textId="77777777" w:rsidR="00C52F4F" w:rsidRDefault="00C83E7D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If there was an effort, they would not part.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Or they would go down</w:t>
      </w:r>
    </w:p>
    <w:p w14:paraId="0000000E" w14:textId="77777777" w:rsidR="00C52F4F" w:rsidRDefault="00C83E7D">
      <w:pPr>
        <w:spacing w:line="480" w:lineRule="auto"/>
        <w:ind w:left="648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together.</w:t>
      </w:r>
    </w:p>
    <w:p w14:paraId="0000000F" w14:textId="77777777" w:rsidR="00C52F4F" w:rsidRDefault="00C83E7D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Families separated.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Forever.</w:t>
      </w:r>
    </w:p>
    <w:p w14:paraId="00000010" w14:textId="77777777" w:rsidR="00C52F4F" w:rsidRDefault="00C83E7D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Directions determine life.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Or death.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00000011" w14:textId="77777777" w:rsidR="00C52F4F" w:rsidRDefault="00C83E7D">
      <w:pPr>
        <w:spacing w:line="48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Did it make a difference?</w:t>
      </w:r>
    </w:p>
    <w:p w14:paraId="00000012" w14:textId="77777777" w:rsidR="00C52F4F" w:rsidRDefault="00C83E7D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You either barely hold onto your life.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Or die trying.</w:t>
      </w:r>
    </w:p>
    <w:p w14:paraId="00000013" w14:textId="77777777" w:rsidR="00C52F4F" w:rsidRDefault="00C83E7D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“Work Makes You Free”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It was really the </w:t>
      </w:r>
    </w:p>
    <w:p w14:paraId="00000014" w14:textId="77777777" w:rsidR="00C52F4F" w:rsidRDefault="00C83E7D">
      <w:pPr>
        <w:spacing w:line="240" w:lineRule="auto"/>
        <w:ind w:left="5760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fate of “survival of the fittest.”</w:t>
      </w:r>
    </w:p>
    <w:p w14:paraId="00000015" w14:textId="77777777" w:rsidR="00C52F4F" w:rsidRDefault="00C52F4F">
      <w:pPr>
        <w:spacing w:line="240" w:lineRule="auto"/>
        <w:ind w:left="5760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14:paraId="00000016" w14:textId="77777777" w:rsidR="00C52F4F" w:rsidRDefault="00C83E7D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Lives faded.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Numbers decreased.</w:t>
      </w:r>
    </w:p>
    <w:p w14:paraId="00000017" w14:textId="77777777" w:rsidR="00C52F4F" w:rsidRDefault="00C83E7D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Injustice became normal,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a predictable occurrence.</w:t>
      </w:r>
    </w:p>
    <w:p w14:paraId="00000018" w14:textId="77777777" w:rsidR="00C52F4F" w:rsidRDefault="00C83E7D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Few opposed the prejudice.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Silence grew louder.</w:t>
      </w:r>
    </w:p>
    <w:p w14:paraId="00000019" w14:textId="4BB4B1C1" w:rsidR="00C52F4F" w:rsidRDefault="00C83E7D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Six million.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Gone.</w:t>
      </w:r>
    </w:p>
    <w:p w14:paraId="0000001A" w14:textId="77777777" w:rsidR="00C52F4F" w:rsidRDefault="00C52F4F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1B" w14:textId="77777777" w:rsidR="00C52F4F" w:rsidRDefault="00C52F4F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1D" w14:textId="1A893C36" w:rsidR="00C52F4F" w:rsidRDefault="00C52F4F"/>
    <w:p w14:paraId="4EA7103D" w14:textId="77777777" w:rsidR="004B771A" w:rsidRDefault="004B771A" w:rsidP="004B771A">
      <w:pPr>
        <w:spacing w:line="480" w:lineRule="auto"/>
        <w:jc w:val="center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sz w:val="24"/>
          <w:szCs w:val="24"/>
        </w:rPr>
        <w:lastRenderedPageBreak/>
        <w:t>Works Cited</w:t>
      </w:r>
    </w:p>
    <w:p w14:paraId="7A26DB09" w14:textId="77777777" w:rsidR="004B771A" w:rsidRDefault="004B771A" w:rsidP="004B771A">
      <w:pPr>
        <w:spacing w:line="480" w:lineRule="auto"/>
        <w:ind w:left="720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sz w:val="24"/>
          <w:szCs w:val="24"/>
        </w:rPr>
        <w:t xml:space="preserve">“Helen </w:t>
      </w:r>
      <w:proofErr w:type="spellStart"/>
      <w:r>
        <w:rPr>
          <w:rFonts w:ascii="Times" w:eastAsia="Times" w:hAnsi="Times" w:cs="Times"/>
          <w:sz w:val="24"/>
          <w:szCs w:val="24"/>
        </w:rPr>
        <w:t>Goldkind</w:t>
      </w:r>
      <w:proofErr w:type="spellEnd"/>
      <w:r>
        <w:rPr>
          <w:rFonts w:ascii="Times" w:eastAsia="Times" w:hAnsi="Times" w:cs="Times"/>
          <w:sz w:val="24"/>
          <w:szCs w:val="24"/>
        </w:rPr>
        <w:t xml:space="preserve">: Arrival at Auschwitz.” </w:t>
      </w:r>
      <w:r>
        <w:rPr>
          <w:rFonts w:ascii="Times" w:eastAsia="Times" w:hAnsi="Times" w:cs="Times"/>
          <w:i/>
          <w:sz w:val="24"/>
          <w:szCs w:val="24"/>
        </w:rPr>
        <w:t>United States Holocaust Memorial Museum</w:t>
      </w:r>
      <w:r>
        <w:rPr>
          <w:rFonts w:ascii="Times" w:eastAsia="Times" w:hAnsi="Times" w:cs="Times"/>
          <w:sz w:val="24"/>
          <w:szCs w:val="24"/>
        </w:rPr>
        <w:t xml:space="preserve">, </w:t>
      </w:r>
    </w:p>
    <w:p w14:paraId="3FADD12B" w14:textId="77777777" w:rsidR="004B771A" w:rsidRPr="0046056C" w:rsidRDefault="004B771A" w:rsidP="004B771A">
      <w:pPr>
        <w:spacing w:line="480" w:lineRule="auto"/>
        <w:ind w:left="720"/>
        <w:rPr>
          <w:rFonts w:ascii="Times" w:eastAsia="Times" w:hAnsi="Times" w:cs="Times"/>
          <w:sz w:val="24"/>
          <w:szCs w:val="24"/>
        </w:rPr>
      </w:pPr>
      <w:r w:rsidRPr="0046056C">
        <w:rPr>
          <w:rFonts w:ascii="Times" w:eastAsia="Times" w:hAnsi="Times" w:cs="Times"/>
          <w:sz w:val="24"/>
          <w:szCs w:val="24"/>
        </w:rPr>
        <w:t xml:space="preserve">           </w:t>
      </w:r>
      <w:hyperlink r:id="rId4" w:history="1">
        <w:r w:rsidRPr="0046056C">
          <w:rPr>
            <w:rStyle w:val="Hyperlink"/>
            <w:rFonts w:ascii="Times" w:eastAsia="Times" w:hAnsi="Times" w:cs="Times"/>
            <w:color w:val="auto"/>
            <w:sz w:val="24"/>
            <w:szCs w:val="24"/>
            <w:u w:val="none"/>
          </w:rPr>
          <w:t>https://www.ushmm.org/remember/holocaust-survivors/first-person-</w:t>
        </w:r>
      </w:hyperlink>
      <w:r w:rsidRPr="0046056C">
        <w:rPr>
          <w:rFonts w:ascii="Times" w:eastAsia="Times" w:hAnsi="Times" w:cs="Times"/>
          <w:sz w:val="24"/>
          <w:szCs w:val="24"/>
        </w:rPr>
        <w:t xml:space="preserve">    </w:t>
      </w:r>
    </w:p>
    <w:p w14:paraId="0A3E43DA" w14:textId="77777777" w:rsidR="004B771A" w:rsidRDefault="004B771A" w:rsidP="004B771A">
      <w:pPr>
        <w:spacing w:line="480" w:lineRule="auto"/>
        <w:ind w:left="720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sz w:val="24"/>
          <w:szCs w:val="24"/>
        </w:rPr>
        <w:t xml:space="preserve">           conversations-with-survivors/first-person/helen-goldkind-arrival-at-auschwitz.</w:t>
      </w:r>
    </w:p>
    <w:p w14:paraId="11BDC4E2" w14:textId="77777777" w:rsidR="004B771A" w:rsidRDefault="004B771A" w:rsidP="004B771A">
      <w:pPr>
        <w:spacing w:line="480" w:lineRule="auto"/>
        <w:ind w:left="720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sz w:val="24"/>
          <w:szCs w:val="24"/>
        </w:rPr>
        <w:t xml:space="preserve">“Introduction to the Holocaust.” </w:t>
      </w:r>
      <w:r>
        <w:rPr>
          <w:rFonts w:ascii="Times" w:eastAsia="Times" w:hAnsi="Times" w:cs="Times"/>
          <w:i/>
          <w:sz w:val="24"/>
          <w:szCs w:val="24"/>
        </w:rPr>
        <w:t>United States Holocaust Memorial Museum</w:t>
      </w:r>
      <w:r>
        <w:rPr>
          <w:rFonts w:ascii="Times" w:eastAsia="Times" w:hAnsi="Times" w:cs="Times"/>
          <w:sz w:val="24"/>
          <w:szCs w:val="24"/>
        </w:rPr>
        <w:t xml:space="preserve">, </w:t>
      </w:r>
    </w:p>
    <w:p w14:paraId="3836DEE7" w14:textId="77777777" w:rsidR="004B771A" w:rsidRDefault="004B771A" w:rsidP="004B771A">
      <w:pPr>
        <w:spacing w:line="480" w:lineRule="auto"/>
        <w:ind w:left="720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sz w:val="24"/>
          <w:szCs w:val="24"/>
        </w:rPr>
        <w:t xml:space="preserve">            https://encyclopedia.ushmm.org/content/en/article/introduction-to-the-holocaust.</w:t>
      </w:r>
    </w:p>
    <w:p w14:paraId="2C1224BA" w14:textId="77777777" w:rsidR="004B771A" w:rsidRDefault="004B771A" w:rsidP="004B771A">
      <w:pPr>
        <w:spacing w:line="480" w:lineRule="auto"/>
        <w:ind w:left="720"/>
        <w:rPr>
          <w:rFonts w:ascii="Times" w:eastAsia="Times" w:hAnsi="Times" w:cs="Times"/>
          <w:i/>
          <w:sz w:val="24"/>
          <w:szCs w:val="24"/>
        </w:rPr>
      </w:pPr>
      <w:r>
        <w:rPr>
          <w:rFonts w:ascii="Times" w:eastAsia="Times" w:hAnsi="Times" w:cs="Times"/>
          <w:sz w:val="24"/>
          <w:szCs w:val="24"/>
        </w:rPr>
        <w:t xml:space="preserve">“Leon Merrick: Evacuation and Arrival at Buchenwald.” </w:t>
      </w:r>
      <w:r>
        <w:rPr>
          <w:rFonts w:ascii="Times" w:eastAsia="Times" w:hAnsi="Times" w:cs="Times"/>
          <w:i/>
          <w:sz w:val="24"/>
          <w:szCs w:val="24"/>
        </w:rPr>
        <w:t xml:space="preserve">United States Holocaust </w:t>
      </w:r>
    </w:p>
    <w:p w14:paraId="4F17C11F" w14:textId="77777777" w:rsidR="004B771A" w:rsidRDefault="004B771A" w:rsidP="004B771A">
      <w:pPr>
        <w:spacing w:line="480" w:lineRule="auto"/>
        <w:ind w:left="720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i/>
          <w:sz w:val="24"/>
          <w:szCs w:val="24"/>
        </w:rPr>
        <w:t xml:space="preserve">           Memorial Museum</w:t>
      </w:r>
      <w:r w:rsidRPr="0046056C">
        <w:rPr>
          <w:rFonts w:ascii="Times" w:eastAsia="Times" w:hAnsi="Times" w:cs="Times"/>
          <w:sz w:val="24"/>
          <w:szCs w:val="24"/>
        </w:rPr>
        <w:t xml:space="preserve">, </w:t>
      </w:r>
      <w:hyperlink r:id="rId5" w:history="1">
        <w:r w:rsidRPr="0046056C">
          <w:rPr>
            <w:rStyle w:val="Hyperlink"/>
            <w:rFonts w:ascii="Times" w:eastAsia="Times" w:hAnsi="Times" w:cs="Times"/>
            <w:color w:val="auto"/>
            <w:sz w:val="24"/>
            <w:szCs w:val="24"/>
            <w:u w:val="none"/>
          </w:rPr>
          <w:t>https://www.ushmm.org/remember/holocaust-survivors/first-</w:t>
        </w:r>
      </w:hyperlink>
      <w:r>
        <w:rPr>
          <w:rFonts w:ascii="Times" w:eastAsia="Times" w:hAnsi="Times" w:cs="Times"/>
          <w:sz w:val="24"/>
          <w:szCs w:val="24"/>
        </w:rPr>
        <w:t xml:space="preserve"> </w:t>
      </w:r>
    </w:p>
    <w:p w14:paraId="5D589C06" w14:textId="77777777" w:rsidR="004B771A" w:rsidRDefault="004B771A" w:rsidP="004B771A">
      <w:pPr>
        <w:spacing w:line="480" w:lineRule="auto"/>
        <w:ind w:left="720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sz w:val="24"/>
          <w:szCs w:val="24"/>
        </w:rPr>
        <w:t xml:space="preserve">           person-conversations-with-survivors/first-person/leon-merrick-evacuation-and-</w:t>
      </w:r>
    </w:p>
    <w:p w14:paraId="2B668340" w14:textId="77777777" w:rsidR="004B771A" w:rsidRDefault="004B771A" w:rsidP="004B771A">
      <w:pPr>
        <w:spacing w:line="480" w:lineRule="auto"/>
        <w:ind w:left="720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sz w:val="24"/>
          <w:szCs w:val="24"/>
        </w:rPr>
        <w:t xml:space="preserve">           arrival-at-</w:t>
      </w:r>
      <w:proofErr w:type="spellStart"/>
      <w:r>
        <w:rPr>
          <w:rFonts w:ascii="Times" w:eastAsia="Times" w:hAnsi="Times" w:cs="Times"/>
          <w:sz w:val="24"/>
          <w:szCs w:val="24"/>
        </w:rPr>
        <w:t>buchenwald</w:t>
      </w:r>
      <w:proofErr w:type="spellEnd"/>
      <w:r>
        <w:rPr>
          <w:rFonts w:ascii="Times" w:eastAsia="Times" w:hAnsi="Times" w:cs="Times"/>
          <w:sz w:val="24"/>
          <w:szCs w:val="24"/>
        </w:rPr>
        <w:t>.</w:t>
      </w:r>
    </w:p>
    <w:p w14:paraId="16C5E566" w14:textId="77777777" w:rsidR="004B771A" w:rsidRDefault="004B771A" w:rsidP="004B771A">
      <w:pPr>
        <w:spacing w:line="480" w:lineRule="auto"/>
        <w:ind w:left="720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sz w:val="24"/>
          <w:szCs w:val="24"/>
        </w:rPr>
        <w:t xml:space="preserve">Wiesel, Elie. </w:t>
      </w:r>
      <w:r>
        <w:rPr>
          <w:rFonts w:ascii="Times" w:eastAsia="Times" w:hAnsi="Times" w:cs="Times"/>
          <w:i/>
          <w:sz w:val="24"/>
          <w:szCs w:val="24"/>
        </w:rPr>
        <w:t>Night</w:t>
      </w:r>
      <w:r>
        <w:rPr>
          <w:rFonts w:ascii="Times" w:eastAsia="Times" w:hAnsi="Times" w:cs="Times"/>
          <w:sz w:val="24"/>
          <w:szCs w:val="24"/>
        </w:rPr>
        <w:t>. Bantam Books, 1982.</w:t>
      </w:r>
    </w:p>
    <w:p w14:paraId="1DD7A7F4" w14:textId="77777777" w:rsidR="004B771A" w:rsidRDefault="004B771A"/>
    <w:sectPr w:rsidR="004B771A">
      <w:type w:val="continuous"/>
      <w:pgSz w:w="12240" w:h="15840"/>
      <w:pgMar w:top="1440" w:right="1440" w:bottom="1440" w:left="1440" w:header="720" w:footer="720" w:gutter="0"/>
      <w:cols w:space="720" w:equalWidth="0">
        <w:col w:w="936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2F4F"/>
    <w:rsid w:val="004146B8"/>
    <w:rsid w:val="004B771A"/>
    <w:rsid w:val="00C52F4F"/>
    <w:rsid w:val="00C83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F75BA1"/>
  <w15:docId w15:val="{6DEB0406-4909-4514-9BE8-4F4AACA1E8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character" w:styleId="Hyperlink">
    <w:name w:val="Hyperlink"/>
    <w:basedOn w:val="DefaultParagraphFont"/>
    <w:uiPriority w:val="99"/>
    <w:unhideWhenUsed/>
    <w:rsid w:val="004B771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ushmm.org/remember/holocaust-survivors/first-" TargetMode="External"/><Relationship Id="rId4" Type="http://schemas.openxmlformats.org/officeDocument/2006/relationships/hyperlink" Target="https://www.ushmm.org/remember/holocaust-survivors/first-person-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279</Words>
  <Characters>1595</Characters>
  <Application>Microsoft Office Word</Application>
  <DocSecurity>0</DocSecurity>
  <Lines>13</Lines>
  <Paragraphs>3</Paragraphs>
  <ScaleCrop>false</ScaleCrop>
  <Company/>
  <LinksUpToDate>false</LinksUpToDate>
  <CharactersWithSpaces>1871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Klair</cp:lastModifiedBy>
  <cp:revision>3</cp:revision>
  <dcterms:created xsi:type="dcterms:W3CDTF">2021-02-27T18:37:00Z</dcterms:created>
  <dcterms:modified xsi:type="dcterms:W3CDTF">2021-02-27T19:58:00Z</dcterms:modified>
</cp:coreProperties>
</file>