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0C090D" w:rsidRPr="005B0F2B" w:rsidRDefault="005B0F2B">
      <w:pPr>
        <w:spacing w:line="480" w:lineRule="auto"/>
        <w:ind w:firstLine="720"/>
        <w:jc w:val="center"/>
        <w:rPr>
          <w:rFonts w:ascii="Garamond" w:eastAsia="Garamond" w:hAnsi="Garamond" w:cs="Garamond"/>
          <w:sz w:val="20"/>
          <w:szCs w:val="20"/>
        </w:rPr>
      </w:pPr>
      <w:r w:rsidRPr="005B0F2B">
        <w:rPr>
          <w:rFonts w:ascii="Garamond" w:eastAsia="Garamond" w:hAnsi="Garamond" w:cs="Garamond"/>
          <w:sz w:val="20"/>
          <w:szCs w:val="20"/>
        </w:rPr>
        <w:t>Wake Up</w:t>
      </w:r>
    </w:p>
    <w:p w14:paraId="00000002" w14:textId="77777777" w:rsidR="000C090D" w:rsidRPr="005B0F2B" w:rsidRDefault="005B0F2B">
      <w:pPr>
        <w:spacing w:line="480" w:lineRule="auto"/>
        <w:ind w:firstLine="720"/>
        <w:rPr>
          <w:rFonts w:ascii="Garamond" w:eastAsia="Garamond" w:hAnsi="Garamond" w:cs="Garamond"/>
          <w:sz w:val="20"/>
          <w:szCs w:val="20"/>
        </w:rPr>
      </w:pPr>
      <w:r w:rsidRPr="005B0F2B">
        <w:rPr>
          <w:rFonts w:ascii="Garamond" w:eastAsia="Garamond" w:hAnsi="Garamond" w:cs="Garamond"/>
          <w:sz w:val="20"/>
          <w:szCs w:val="20"/>
        </w:rPr>
        <w:t>How could the Holocaust happen? It is inconceivable that six million died. The Jewish, disabled, Roma, Slavic, homosexuals, black people, and others were part of this number. Could this have been stopped? The truth is that people seemed oblivious to what was happening, or even worse, chose to ignore it. Choosing ignorance meant death for millions. In the words of Dante Alighieri, “The hottest places in hell are reserved for those who, in times of great moral crisis, maintain their neutrality.” Silence is never the best option.</w:t>
      </w:r>
    </w:p>
    <w:p w14:paraId="00000003" w14:textId="77777777" w:rsidR="000C090D" w:rsidRPr="005B0F2B" w:rsidRDefault="005B0F2B">
      <w:pPr>
        <w:spacing w:line="480" w:lineRule="auto"/>
        <w:rPr>
          <w:rFonts w:ascii="Garamond" w:eastAsia="Garamond" w:hAnsi="Garamond" w:cs="Garamond"/>
          <w:sz w:val="20"/>
          <w:szCs w:val="20"/>
        </w:rPr>
      </w:pPr>
      <w:r w:rsidRPr="005B0F2B">
        <w:rPr>
          <w:rFonts w:ascii="Garamond" w:eastAsia="Garamond" w:hAnsi="Garamond" w:cs="Garamond"/>
          <w:sz w:val="20"/>
          <w:szCs w:val="20"/>
        </w:rPr>
        <w:tab/>
        <w:t xml:space="preserve">Prejudice is learned. It is instilled over generations and generations of ignorance. Jewish people were discriminated against for centuries before the Holocaust. In the early fourth century, Jewish people had ancient privileges taken away because they did not become Christian; they could not be in the military, and Rabbis were stripped of their power. During the Middle Ages, Jewish people were expelled from their own countries because they were considered enemies of the Church. Their religion was deemed superstition and they were cast out.   Antisemitism continues today. </w:t>
      </w:r>
    </w:p>
    <w:p w14:paraId="00000004" w14:textId="77777777" w:rsidR="000C090D" w:rsidRPr="005B0F2B" w:rsidRDefault="005B0F2B">
      <w:pPr>
        <w:spacing w:line="480" w:lineRule="auto"/>
        <w:ind w:firstLine="720"/>
        <w:rPr>
          <w:rFonts w:ascii="Garamond" w:eastAsia="Garamond" w:hAnsi="Garamond" w:cs="Garamond"/>
          <w:sz w:val="20"/>
          <w:szCs w:val="20"/>
        </w:rPr>
      </w:pPr>
      <w:r w:rsidRPr="005B0F2B">
        <w:rPr>
          <w:rFonts w:ascii="Garamond" w:eastAsia="Garamond" w:hAnsi="Garamond" w:cs="Garamond"/>
          <w:sz w:val="20"/>
          <w:szCs w:val="20"/>
        </w:rPr>
        <w:t xml:space="preserve">Prejudice exists around the world: the racism that people of color experience daily, the way society views Islam, or someone who is gay, or disabled. According to James Baldwin, “Not everything that is faced can be changed, but nothing can be changed until it is faced.”  These misconceptions have been perpetuated far too long. We are waking up to injustice. </w:t>
      </w:r>
    </w:p>
    <w:p w14:paraId="00000005" w14:textId="4371B232" w:rsidR="000C090D" w:rsidRPr="005B0F2B" w:rsidRDefault="005B0F2B">
      <w:pPr>
        <w:spacing w:line="480" w:lineRule="auto"/>
        <w:ind w:firstLine="720"/>
        <w:rPr>
          <w:rFonts w:ascii="Garamond" w:eastAsia="Garamond" w:hAnsi="Garamond" w:cs="Garamond"/>
          <w:sz w:val="20"/>
          <w:szCs w:val="20"/>
        </w:rPr>
      </w:pPr>
      <w:r w:rsidRPr="005B0F2B">
        <w:rPr>
          <w:rFonts w:ascii="Garamond" w:eastAsia="Garamond" w:hAnsi="Garamond" w:cs="Garamond"/>
          <w:sz w:val="20"/>
          <w:szCs w:val="20"/>
        </w:rPr>
        <w:t xml:space="preserve">A brave woman named Hannah Senesh fought against oppression during the Holocaust. She was a poet but also a volunteer parachutist for the British Army. On a mission, she crossed the border into Hungary and was captured. She was tortured for months by police who wanted information. She fought valiantly until her execution, never revealing anything. </w:t>
      </w:r>
      <w:r w:rsidRPr="005B0F2B">
        <w:rPr>
          <w:rFonts w:ascii="Garamond" w:eastAsia="Garamond" w:hAnsi="Garamond" w:cs="Garamond"/>
          <w:sz w:val="20"/>
          <w:szCs w:val="20"/>
          <w:highlight w:val="white"/>
        </w:rPr>
        <w:t>“Blessed is the heart with strength to stop its beating for honor's sake,” is from the final poem she wrote titled “Blessed is the Match.”</w:t>
      </w:r>
      <w:r w:rsidRPr="005B0F2B">
        <w:rPr>
          <w:rFonts w:ascii="Garamond" w:eastAsia="Garamond" w:hAnsi="Garamond" w:cs="Garamond"/>
          <w:sz w:val="20"/>
          <w:szCs w:val="20"/>
        </w:rPr>
        <w:t xml:space="preserve"> She fought injustice until the end of her life.</w:t>
      </w:r>
    </w:p>
    <w:p w14:paraId="00000006" w14:textId="77777777" w:rsidR="000C090D" w:rsidRPr="005B0F2B" w:rsidRDefault="005B0F2B">
      <w:pPr>
        <w:spacing w:line="480" w:lineRule="auto"/>
        <w:rPr>
          <w:rFonts w:ascii="Garamond" w:eastAsia="Garamond" w:hAnsi="Garamond" w:cs="Garamond"/>
          <w:sz w:val="20"/>
          <w:szCs w:val="20"/>
        </w:rPr>
      </w:pPr>
      <w:r w:rsidRPr="005B0F2B">
        <w:rPr>
          <w:rFonts w:ascii="Garamond" w:eastAsia="Garamond" w:hAnsi="Garamond" w:cs="Garamond"/>
          <w:sz w:val="20"/>
          <w:szCs w:val="20"/>
        </w:rPr>
        <w:tab/>
        <w:t>We too can fight injustice.  Begin by learning history and avoiding the mistakes of the past.  Learn about the Holocaust; read about ghettos where Jews were forced to live, with little food and inadequate shelter. Discover that the world turned its back on them.  Know that Jewish people were reduced to yellow stars and numbered tattoos.  Pay homage to those who suffered.  We cannot be silent. We must wake up.</w:t>
      </w:r>
    </w:p>
    <w:p w14:paraId="00000008" w14:textId="59A6E401" w:rsidR="000C090D" w:rsidRDefault="000C090D">
      <w:pPr>
        <w:spacing w:line="480" w:lineRule="auto"/>
        <w:rPr>
          <w:rFonts w:ascii="Garamond" w:eastAsia="Garamond" w:hAnsi="Garamond" w:cs="Garamond"/>
          <w:sz w:val="20"/>
          <w:szCs w:val="20"/>
        </w:rPr>
      </w:pPr>
    </w:p>
    <w:p w14:paraId="7285E270" w14:textId="154CDEFF" w:rsidR="005B0F2B" w:rsidRDefault="005B0F2B">
      <w:pPr>
        <w:spacing w:line="480" w:lineRule="auto"/>
        <w:rPr>
          <w:rFonts w:ascii="Garamond" w:eastAsia="Garamond" w:hAnsi="Garamond" w:cs="Garamond"/>
          <w:sz w:val="20"/>
          <w:szCs w:val="20"/>
        </w:rPr>
      </w:pPr>
    </w:p>
    <w:p w14:paraId="41139D4D" w14:textId="77777777" w:rsidR="005B0F2B" w:rsidRDefault="005B0F2B">
      <w:pPr>
        <w:spacing w:line="480" w:lineRule="auto"/>
        <w:rPr>
          <w:rFonts w:ascii="Times New Roman" w:eastAsia="Times New Roman" w:hAnsi="Times New Roman" w:cs="Times New Roman"/>
          <w:sz w:val="24"/>
          <w:szCs w:val="24"/>
        </w:rPr>
      </w:pPr>
    </w:p>
    <w:p w14:paraId="00000009" w14:textId="77777777" w:rsidR="000C090D" w:rsidRDefault="005B0F2B">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Works Cited</w:t>
      </w:r>
    </w:p>
    <w:p w14:paraId="46A1E966" w14:textId="77777777" w:rsidR="005B0F2B" w:rsidRDefault="005B0F2B">
      <w:pPr>
        <w:spacing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Alighieri, Dante. “The Hottest Places in Hell...."Peace Signs (Poster) by Amy E. Bartell, </w:t>
      </w:r>
    </w:p>
    <w:p w14:paraId="0000000A" w14:textId="22F35197" w:rsidR="000C090D" w:rsidRDefault="005B0F2B">
      <w:pPr>
        <w:spacing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United States Holocaust Museum, Partnership for Art, 1996.</w:t>
      </w:r>
    </w:p>
    <w:p w14:paraId="3A9490A7" w14:textId="77777777" w:rsidR="005B0F2B" w:rsidRDefault="005B0F2B">
      <w:pPr>
        <w:spacing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“Hannah Senesh.” </w:t>
      </w:r>
      <w:r>
        <w:rPr>
          <w:rFonts w:ascii="Times New Roman" w:eastAsia="Times New Roman" w:hAnsi="Times New Roman" w:cs="Times New Roman"/>
          <w:i/>
          <w:sz w:val="24"/>
          <w:szCs w:val="24"/>
        </w:rPr>
        <w:t>Jewish Virtual Library</w:t>
      </w:r>
      <w:r>
        <w:rPr>
          <w:rFonts w:ascii="Times New Roman" w:eastAsia="Times New Roman" w:hAnsi="Times New Roman" w:cs="Times New Roman"/>
          <w:sz w:val="24"/>
          <w:szCs w:val="24"/>
        </w:rPr>
        <w:t xml:space="preserve">. </w:t>
      </w:r>
    </w:p>
    <w:p w14:paraId="37FD2DDE" w14:textId="77777777" w:rsidR="005B0F2B" w:rsidRDefault="005B0F2B">
      <w:pPr>
        <w:spacing w:line="480" w:lineRule="auto"/>
        <w:ind w:left="720"/>
        <w:rPr>
          <w:rFonts w:ascii="Times New Roman" w:eastAsia="Times New Roman" w:hAnsi="Times New Roman" w:cs="Times New Roman"/>
          <w:sz w:val="24"/>
          <w:szCs w:val="24"/>
        </w:rPr>
      </w:pPr>
      <w:r w:rsidRPr="005B0F2B">
        <w:rPr>
          <w:rFonts w:ascii="Times New Roman" w:eastAsia="Times New Roman" w:hAnsi="Times New Roman" w:cs="Times New Roman"/>
          <w:sz w:val="24"/>
          <w:szCs w:val="24"/>
        </w:rPr>
        <w:t xml:space="preserve">              </w:t>
      </w:r>
      <w:hyperlink r:id="rId4" w:history="1">
        <w:r w:rsidRPr="005B0F2B">
          <w:rPr>
            <w:rStyle w:val="Hyperlink"/>
            <w:rFonts w:ascii="Times New Roman" w:eastAsia="Times New Roman" w:hAnsi="Times New Roman" w:cs="Times New Roman"/>
            <w:color w:val="auto"/>
            <w:sz w:val="24"/>
            <w:szCs w:val="24"/>
            <w:u w:val="none"/>
          </w:rPr>
          <w:t>https://www.jewishvirtuallibrary.org/hannah-senesh</w:t>
        </w:r>
      </w:hyperlink>
      <w:r>
        <w:rPr>
          <w:rFonts w:ascii="Times New Roman" w:eastAsia="Times New Roman" w:hAnsi="Times New Roman" w:cs="Times New Roman"/>
          <w:sz w:val="24"/>
          <w:szCs w:val="24"/>
        </w:rPr>
        <w:t xml:space="preserve">. Accessed February 21, </w:t>
      </w:r>
    </w:p>
    <w:p w14:paraId="0000000B" w14:textId="4900C59B" w:rsidR="000C090D" w:rsidRDefault="005B0F2B">
      <w:pPr>
        <w:spacing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2021.</w:t>
      </w:r>
    </w:p>
    <w:p w14:paraId="2F769CE2" w14:textId="77777777" w:rsidR="005B0F2B" w:rsidRDefault="005B0F2B">
      <w:pPr>
        <w:spacing w:line="480" w:lineRule="auto"/>
        <w:ind w:left="720"/>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“Hannah Szenes.” </w:t>
      </w:r>
      <w:r>
        <w:rPr>
          <w:rFonts w:ascii="Times New Roman" w:eastAsia="Times New Roman" w:hAnsi="Times New Roman" w:cs="Times New Roman"/>
          <w:i/>
          <w:sz w:val="24"/>
          <w:szCs w:val="24"/>
        </w:rPr>
        <w:t xml:space="preserve">United States Holocaust Memorial Museum, United States Holocaust </w:t>
      </w:r>
    </w:p>
    <w:p w14:paraId="0000000C" w14:textId="3FD4334C" w:rsidR="000C090D" w:rsidRDefault="005B0F2B">
      <w:pPr>
        <w:spacing w:line="480" w:lineRule="auto"/>
        <w:ind w:left="720"/>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               Memorial Museum. </w:t>
      </w:r>
    </w:p>
    <w:p w14:paraId="605A0027" w14:textId="77777777" w:rsidR="005B0F2B" w:rsidRDefault="005B0F2B">
      <w:pPr>
        <w:spacing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“Historical Background Information.” </w:t>
      </w:r>
      <w:r>
        <w:rPr>
          <w:rFonts w:ascii="Times New Roman" w:eastAsia="Times New Roman" w:hAnsi="Times New Roman" w:cs="Times New Roman"/>
          <w:i/>
          <w:sz w:val="24"/>
          <w:szCs w:val="24"/>
        </w:rPr>
        <w:t>The Holocaust: Prejudice Unleashed</w:t>
      </w:r>
      <w:r>
        <w:rPr>
          <w:rFonts w:ascii="Times New Roman" w:eastAsia="Times New Roman" w:hAnsi="Times New Roman" w:cs="Times New Roman"/>
          <w:sz w:val="24"/>
          <w:szCs w:val="24"/>
        </w:rPr>
        <w:t xml:space="preserve">, co-edited by </w:t>
      </w:r>
    </w:p>
    <w:p w14:paraId="2788661C" w14:textId="77777777" w:rsidR="005B0F2B" w:rsidRDefault="005B0F2B">
      <w:pPr>
        <w:spacing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highlight w:val="white"/>
        </w:rPr>
        <w:t xml:space="preserve">Leatrice </w:t>
      </w:r>
      <w:proofErr w:type="spellStart"/>
      <w:r>
        <w:rPr>
          <w:rFonts w:ascii="Times New Roman" w:eastAsia="Times New Roman" w:hAnsi="Times New Roman" w:cs="Times New Roman"/>
          <w:sz w:val="24"/>
          <w:szCs w:val="24"/>
          <w:highlight w:val="white"/>
        </w:rPr>
        <w:t>Rabinsky</w:t>
      </w:r>
      <w:proofErr w:type="spellEnd"/>
      <w:r>
        <w:rPr>
          <w:rFonts w:ascii="Times New Roman" w:eastAsia="Times New Roman" w:hAnsi="Times New Roman" w:cs="Times New Roman"/>
          <w:sz w:val="24"/>
          <w:szCs w:val="24"/>
          <w:highlight w:val="white"/>
        </w:rPr>
        <w:t xml:space="preserve"> and Carol </w:t>
      </w:r>
      <w:proofErr w:type="spellStart"/>
      <w:r>
        <w:rPr>
          <w:rFonts w:ascii="Times New Roman" w:eastAsia="Times New Roman" w:hAnsi="Times New Roman" w:cs="Times New Roman"/>
          <w:sz w:val="24"/>
          <w:szCs w:val="24"/>
          <w:highlight w:val="white"/>
        </w:rPr>
        <w:t>Danks</w:t>
      </w:r>
      <w:proofErr w:type="spellEnd"/>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rPr>
        <w:t xml:space="preserve">Ohio Council of Holocaust Education, </w:t>
      </w:r>
    </w:p>
    <w:p w14:paraId="0000000D" w14:textId="3BAB3997" w:rsidR="000C090D" w:rsidRDefault="005B0F2B">
      <w:pPr>
        <w:spacing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1989.</w:t>
      </w:r>
    </w:p>
    <w:p w14:paraId="03A31D3D" w14:textId="77777777" w:rsidR="005B0F2B" w:rsidRDefault="005B0F2B">
      <w:pPr>
        <w:spacing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“Introduction to the Holocaust.” </w:t>
      </w:r>
      <w:r>
        <w:rPr>
          <w:rFonts w:ascii="Times New Roman" w:eastAsia="Times New Roman" w:hAnsi="Times New Roman" w:cs="Times New Roman"/>
          <w:i/>
          <w:sz w:val="24"/>
          <w:szCs w:val="24"/>
        </w:rPr>
        <w:t>United States Holocaust Memorial Museum</w:t>
      </w:r>
      <w:r>
        <w:rPr>
          <w:rFonts w:ascii="Times New Roman" w:eastAsia="Times New Roman" w:hAnsi="Times New Roman" w:cs="Times New Roman"/>
          <w:sz w:val="24"/>
          <w:szCs w:val="24"/>
        </w:rPr>
        <w:t xml:space="preserve">, United </w:t>
      </w:r>
    </w:p>
    <w:p w14:paraId="3897A9D7" w14:textId="440E29AD" w:rsidR="005B0F2B" w:rsidRDefault="005B0F2B" w:rsidP="005B0F2B">
      <w:pPr>
        <w:spacing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States Holocaust Memorial Museum. </w:t>
      </w:r>
    </w:p>
    <w:p w14:paraId="5EE006F3" w14:textId="77777777" w:rsidR="005B0F2B" w:rsidRPr="005B0F2B" w:rsidRDefault="005B0F2B">
      <w:pPr>
        <w:spacing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hyperlink r:id="rId5" w:history="1">
        <w:r w:rsidRPr="005B0F2B">
          <w:rPr>
            <w:rStyle w:val="Hyperlink"/>
            <w:rFonts w:ascii="Times New Roman" w:eastAsia="Times New Roman" w:hAnsi="Times New Roman" w:cs="Times New Roman"/>
            <w:color w:val="auto"/>
            <w:sz w:val="24"/>
            <w:szCs w:val="24"/>
            <w:u w:val="none"/>
          </w:rPr>
          <w:t>https://encyclopedia.ushmm.org/content/en/article/introduction-to-the-     holocaust</w:t>
        </w:r>
      </w:hyperlink>
      <w:r w:rsidRPr="005B0F2B">
        <w:rPr>
          <w:rFonts w:ascii="Times New Roman" w:eastAsia="Times New Roman" w:hAnsi="Times New Roman" w:cs="Times New Roman"/>
          <w:sz w:val="24"/>
          <w:szCs w:val="24"/>
        </w:rPr>
        <w:t xml:space="preserve">. </w:t>
      </w:r>
    </w:p>
    <w:p w14:paraId="0000000E" w14:textId="1C36BC44" w:rsidR="000C090D" w:rsidRDefault="005B0F2B">
      <w:pPr>
        <w:spacing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Accessed February 18, 2021.</w:t>
      </w:r>
    </w:p>
    <w:p w14:paraId="7E6DCA24" w14:textId="77777777" w:rsidR="005B0F2B" w:rsidRDefault="005B0F2B">
      <w:pPr>
        <w:spacing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 "Long-lost poem by war heroine Hannah </w:t>
      </w:r>
      <w:proofErr w:type="spellStart"/>
      <w:r>
        <w:rPr>
          <w:rFonts w:ascii="Times New Roman" w:eastAsia="Times New Roman" w:hAnsi="Times New Roman" w:cs="Times New Roman"/>
          <w:sz w:val="24"/>
          <w:szCs w:val="24"/>
          <w:highlight w:val="white"/>
        </w:rPr>
        <w:t>Szenes</w:t>
      </w:r>
      <w:proofErr w:type="spellEnd"/>
      <w:r>
        <w:rPr>
          <w:rFonts w:ascii="Times New Roman" w:eastAsia="Times New Roman" w:hAnsi="Times New Roman" w:cs="Times New Roman"/>
          <w:sz w:val="24"/>
          <w:szCs w:val="24"/>
          <w:highlight w:val="white"/>
        </w:rPr>
        <w:t xml:space="preserve"> is found." </w:t>
      </w:r>
      <w:r>
        <w:rPr>
          <w:rFonts w:ascii="Times New Roman" w:eastAsia="Times New Roman" w:hAnsi="Times New Roman" w:cs="Times New Roman"/>
          <w:i/>
          <w:sz w:val="24"/>
          <w:szCs w:val="24"/>
          <w:highlight w:val="white"/>
        </w:rPr>
        <w:t>Jewish Women's Archive</w:t>
      </w:r>
      <w:r>
        <w:rPr>
          <w:rFonts w:ascii="Times New Roman" w:eastAsia="Times New Roman" w:hAnsi="Times New Roman" w:cs="Times New Roman"/>
          <w:sz w:val="24"/>
          <w:szCs w:val="24"/>
          <w:highlight w:val="white"/>
        </w:rPr>
        <w:t xml:space="preserve">. </w:t>
      </w:r>
    </w:p>
    <w:p w14:paraId="0000000F" w14:textId="5B524CF5" w:rsidR="000C090D" w:rsidRDefault="005B0F2B">
      <w:pPr>
        <w:spacing w:line="480" w:lineRule="auto"/>
        <w:ind w:left="720"/>
        <w:rPr>
          <w:rFonts w:ascii="Times New Roman" w:eastAsia="Times New Roman" w:hAnsi="Times New Roman" w:cs="Times New Roman"/>
          <w:sz w:val="24"/>
          <w:szCs w:val="24"/>
        </w:rPr>
      </w:pPr>
      <w:r w:rsidRPr="005B0F2B">
        <w:rPr>
          <w:rFonts w:ascii="Times New Roman" w:eastAsia="Times New Roman" w:hAnsi="Times New Roman" w:cs="Times New Roman"/>
          <w:sz w:val="24"/>
          <w:szCs w:val="24"/>
        </w:rPr>
        <w:t xml:space="preserve">              </w:t>
      </w:r>
      <w:hyperlink r:id="rId6" w:history="1">
        <w:r w:rsidRPr="005B0F2B">
          <w:rPr>
            <w:rStyle w:val="Hyperlink"/>
            <w:rFonts w:ascii="Times New Roman" w:eastAsia="Times New Roman" w:hAnsi="Times New Roman" w:cs="Times New Roman"/>
            <w:color w:val="auto"/>
            <w:sz w:val="24"/>
            <w:szCs w:val="24"/>
            <w:highlight w:val="white"/>
            <w:u w:val="none"/>
          </w:rPr>
          <w:t>https://jwa.org/thisweek/sep/02/2012/long-lost-poem-by-war-heroine-hannah-      szenes-is-found</w:t>
        </w:r>
      </w:hyperlink>
      <w:r w:rsidRPr="005B0F2B">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highlight w:val="white"/>
        </w:rPr>
        <w:t>February 21, 2021.</w:t>
      </w:r>
    </w:p>
    <w:p w14:paraId="00A73363" w14:textId="77777777" w:rsidR="005B0F2B" w:rsidRDefault="005B0F2B">
      <w:pPr>
        <w:spacing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Soken-Huberty, Emmaline. “10 Quotes on Racial Injustice.” </w:t>
      </w:r>
      <w:r>
        <w:rPr>
          <w:rFonts w:ascii="Times New Roman" w:eastAsia="Times New Roman" w:hAnsi="Times New Roman" w:cs="Times New Roman"/>
          <w:i/>
          <w:sz w:val="24"/>
          <w:szCs w:val="24"/>
        </w:rPr>
        <w:t>Human Rights Careers</w:t>
      </w:r>
      <w:r>
        <w:rPr>
          <w:rFonts w:ascii="Times New Roman" w:eastAsia="Times New Roman" w:hAnsi="Times New Roman" w:cs="Times New Roman"/>
          <w:sz w:val="24"/>
          <w:szCs w:val="24"/>
        </w:rPr>
        <w:t xml:space="preserve">. </w:t>
      </w:r>
    </w:p>
    <w:p w14:paraId="00000010" w14:textId="1F42E752" w:rsidR="000C090D" w:rsidRDefault="005B0F2B">
      <w:pPr>
        <w:spacing w:line="480" w:lineRule="auto"/>
        <w:ind w:left="720"/>
        <w:rPr>
          <w:rFonts w:ascii="Times New Roman" w:eastAsia="Times New Roman" w:hAnsi="Times New Roman" w:cs="Times New Roman"/>
          <w:sz w:val="24"/>
          <w:szCs w:val="24"/>
        </w:rPr>
      </w:pPr>
      <w:r w:rsidRPr="005B0F2B">
        <w:rPr>
          <w:rFonts w:ascii="Times New Roman" w:eastAsia="Times New Roman" w:hAnsi="Times New Roman" w:cs="Times New Roman"/>
          <w:sz w:val="24"/>
          <w:szCs w:val="24"/>
        </w:rPr>
        <w:t xml:space="preserve">             </w:t>
      </w:r>
      <w:hyperlink r:id="rId7" w:history="1">
        <w:r w:rsidRPr="005B0F2B">
          <w:rPr>
            <w:rStyle w:val="Hyperlink"/>
            <w:rFonts w:ascii="Times New Roman" w:eastAsia="Times New Roman" w:hAnsi="Times New Roman" w:cs="Times New Roman"/>
            <w:color w:val="auto"/>
            <w:sz w:val="24"/>
            <w:szCs w:val="24"/>
            <w:u w:val="none"/>
          </w:rPr>
          <w:t>https://www.humanrightscareers.com/issues/quotes-on-racial-injustice/</w:t>
        </w:r>
      </w:hyperlink>
      <w:r>
        <w:rPr>
          <w:rFonts w:ascii="Times New Roman" w:eastAsia="Times New Roman" w:hAnsi="Times New Roman" w:cs="Times New Roman"/>
          <w:sz w:val="24"/>
          <w:szCs w:val="24"/>
        </w:rPr>
        <w:t xml:space="preserve">. Accessed February 21, 2021. </w:t>
      </w:r>
    </w:p>
    <w:p w14:paraId="00000011" w14:textId="6449FA81" w:rsidR="000C090D" w:rsidRDefault="005B0F2B">
      <w:pPr>
        <w:spacing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lastRenderedPageBreak/>
        <w:t xml:space="preserve">Tydor, Judith. "Hannah Szenes (Senesh)." </w:t>
      </w:r>
      <w:r>
        <w:rPr>
          <w:rFonts w:ascii="Times New Roman" w:eastAsia="Times New Roman" w:hAnsi="Times New Roman" w:cs="Times New Roman"/>
          <w:i/>
          <w:sz w:val="24"/>
          <w:szCs w:val="24"/>
          <w:highlight w:val="white"/>
        </w:rPr>
        <w:t>Jewish Women: A Comprehensive Historical          Encyclopedia</w:t>
      </w:r>
      <w:r>
        <w:rPr>
          <w:rFonts w:ascii="Times New Roman" w:eastAsia="Times New Roman" w:hAnsi="Times New Roman" w:cs="Times New Roman"/>
          <w:sz w:val="24"/>
          <w:szCs w:val="24"/>
          <w:highlight w:val="white"/>
        </w:rPr>
        <w:t xml:space="preserve">. 27 February 2009. Jewish Women's Archive. </w:t>
      </w:r>
      <w:hyperlink r:id="rId8">
        <w:r>
          <w:rPr>
            <w:rFonts w:ascii="Times New Roman" w:eastAsia="Times New Roman" w:hAnsi="Times New Roman" w:cs="Times New Roman"/>
            <w:sz w:val="24"/>
            <w:szCs w:val="24"/>
            <w:highlight w:val="white"/>
          </w:rPr>
          <w:t>https://jwa.org/encyclopedia/article/szenes-hannah</w:t>
        </w:r>
      </w:hyperlink>
      <w:r>
        <w:rPr>
          <w:rFonts w:ascii="Times New Roman" w:eastAsia="Times New Roman" w:hAnsi="Times New Roman" w:cs="Times New Roman"/>
          <w:sz w:val="24"/>
          <w:szCs w:val="24"/>
          <w:highlight w:val="white"/>
        </w:rPr>
        <w:t>. Accessed on February 21, 2021</w:t>
      </w:r>
    </w:p>
    <w:p w14:paraId="00000012" w14:textId="77777777" w:rsidR="000C090D" w:rsidRDefault="005B0F2B">
      <w:pPr>
        <w:spacing w:line="480" w:lineRule="auto"/>
      </w:pPr>
      <w:r>
        <w:rPr>
          <w:rFonts w:ascii="Times New Roman" w:eastAsia="Times New Roman" w:hAnsi="Times New Roman" w:cs="Times New Roman"/>
          <w:sz w:val="24"/>
          <w:szCs w:val="24"/>
        </w:rPr>
        <w:t xml:space="preserve">Wiesel, Elie. </w:t>
      </w:r>
      <w:r>
        <w:rPr>
          <w:rFonts w:ascii="Times New Roman" w:eastAsia="Times New Roman" w:hAnsi="Times New Roman" w:cs="Times New Roman"/>
          <w:i/>
          <w:sz w:val="24"/>
          <w:szCs w:val="24"/>
        </w:rPr>
        <w:t>Night</w:t>
      </w:r>
      <w:r>
        <w:rPr>
          <w:rFonts w:ascii="Times New Roman" w:eastAsia="Times New Roman" w:hAnsi="Times New Roman" w:cs="Times New Roman"/>
          <w:sz w:val="24"/>
          <w:szCs w:val="24"/>
        </w:rPr>
        <w:t>. Hill and Wang, 2006.</w:t>
      </w:r>
    </w:p>
    <w:sectPr w:rsidR="000C090D">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090D"/>
    <w:rsid w:val="000C090D"/>
    <w:rsid w:val="005B0F2B"/>
    <w:rsid w:val="007F5F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DB1946"/>
  <w15:docId w15:val="{6DEB0406-4909-4514-9BE8-4F4AACA1E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5B0F2B"/>
    <w:rPr>
      <w:color w:val="0000FF" w:themeColor="hyperlink"/>
      <w:u w:val="single"/>
    </w:rPr>
  </w:style>
  <w:style w:type="character" w:styleId="UnresolvedMention">
    <w:name w:val="Unresolved Mention"/>
    <w:basedOn w:val="DefaultParagraphFont"/>
    <w:uiPriority w:val="99"/>
    <w:semiHidden/>
    <w:unhideWhenUsed/>
    <w:rsid w:val="005B0F2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jwa.org/encyclopedia/article/szenes-hannah" TargetMode="External"/><Relationship Id="rId3" Type="http://schemas.openxmlformats.org/officeDocument/2006/relationships/webSettings" Target="webSettings.xml"/><Relationship Id="rId7" Type="http://schemas.openxmlformats.org/officeDocument/2006/relationships/hyperlink" Target="https://www.humanrightscareers.com/issues/quotes-on-racial-injustic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jwa.org/thisweek/sep/02/2012/long-lost-poem-by-war-heroine-hannah-%20%20%20%20%20%20szenes-is-found" TargetMode="External"/><Relationship Id="rId5" Type="http://schemas.openxmlformats.org/officeDocument/2006/relationships/hyperlink" Target="https://encyclopedia.ushmm.org/content/en/article/introduction-to-the-%20%20%20%20%20holocaust" TargetMode="External"/><Relationship Id="rId10" Type="http://schemas.openxmlformats.org/officeDocument/2006/relationships/theme" Target="theme/theme1.xml"/><Relationship Id="rId4" Type="http://schemas.openxmlformats.org/officeDocument/2006/relationships/hyperlink" Target="https://www.jewishvirtuallibrary.org/hannah-senesh"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669</Words>
  <Characters>3816</Characters>
  <Application>Microsoft Office Word</Application>
  <DocSecurity>0</DocSecurity>
  <Lines>31</Lines>
  <Paragraphs>8</Paragraphs>
  <ScaleCrop>false</ScaleCrop>
  <Company/>
  <LinksUpToDate>false</LinksUpToDate>
  <CharactersWithSpaces>4477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Klair</cp:lastModifiedBy>
  <cp:revision>2</cp:revision>
  <dcterms:created xsi:type="dcterms:W3CDTF">2021-02-27T19:43:00Z</dcterms:created>
  <dcterms:modified xsi:type="dcterms:W3CDTF">2021-02-27T19:43:00Z</dcterms:modified>
</cp:coreProperties>
</file>